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8655E" w14:textId="108EDCCD" w:rsidR="00592E27" w:rsidRDefault="002F60DE" w:rsidP="00B053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>
        <w:rPr>
          <w:rFonts w:ascii="Arial" w:hAnsi="Arial" w:cs="Arial"/>
          <w:color w:val="000000"/>
          <w:sz w:val="22"/>
          <w:szCs w:val="22"/>
          <w:lang w:val="fr-CA"/>
        </w:rPr>
        <w:t>Montréal, 4 septembre 2018</w:t>
      </w:r>
    </w:p>
    <w:p w14:paraId="0C024BA0" w14:textId="77777777" w:rsidR="00592E27" w:rsidRDefault="00592E27" w:rsidP="00B053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</w:p>
    <w:p w14:paraId="78DD8B41" w14:textId="0D3E406C" w:rsidR="00592E27" w:rsidRPr="00592E27" w:rsidRDefault="00592E27" w:rsidP="00592E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val="fr-CA"/>
        </w:rPr>
      </w:pPr>
      <w:r w:rsidRPr="00592E27">
        <w:rPr>
          <w:rFonts w:ascii="Arial" w:hAnsi="Arial" w:cs="Arial"/>
          <w:b/>
          <w:color w:val="000000"/>
          <w:sz w:val="28"/>
          <w:szCs w:val="28"/>
          <w:lang w:val="fr-CA"/>
        </w:rPr>
        <w:t>Lancement d’un important projet d’étude sur la fréquentation des arts de la scène au Québec</w:t>
      </w:r>
    </w:p>
    <w:p w14:paraId="7AF467C7" w14:textId="77777777" w:rsidR="00592E27" w:rsidRDefault="00592E27" w:rsidP="00B053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</w:p>
    <w:p w14:paraId="6FA3774E" w14:textId="2536BEE5" w:rsidR="00592E27" w:rsidRDefault="00B053D7" w:rsidP="00B053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 w:rsidRPr="00B053D7">
        <w:rPr>
          <w:rFonts w:ascii="Arial" w:hAnsi="Arial" w:cs="Arial"/>
          <w:color w:val="000000"/>
          <w:sz w:val="22"/>
          <w:szCs w:val="22"/>
          <w:lang w:val="fr-CA"/>
        </w:rPr>
        <w:t>Le Groupe de travail sur la fréquentati</w:t>
      </w:r>
      <w:r w:rsidR="00592E27">
        <w:rPr>
          <w:rFonts w:ascii="Arial" w:hAnsi="Arial" w:cs="Arial"/>
          <w:color w:val="000000"/>
          <w:sz w:val="22"/>
          <w:szCs w:val="22"/>
          <w:lang w:val="fr-CA"/>
        </w:rPr>
        <w:t xml:space="preserve">on des arts de la scène (GTFAS) qui 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>réunit</w:t>
      </w:r>
      <w:r w:rsidR="00592E27">
        <w:rPr>
          <w:rFonts w:ascii="Arial" w:hAnsi="Arial" w:cs="Arial"/>
          <w:color w:val="000000"/>
          <w:sz w:val="22"/>
          <w:szCs w:val="22"/>
          <w:lang w:val="fr-CA"/>
        </w:rPr>
        <w:t>,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 xml:space="preserve"> depuis 201</w:t>
      </w:r>
      <w:r w:rsidR="00592E27">
        <w:rPr>
          <w:rFonts w:ascii="Arial" w:hAnsi="Arial" w:cs="Arial"/>
          <w:color w:val="000000"/>
          <w:sz w:val="22"/>
          <w:szCs w:val="22"/>
          <w:lang w:val="fr-CA"/>
        </w:rPr>
        <w:t xml:space="preserve">4, douze 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 xml:space="preserve">réseaux </w:t>
      </w:r>
      <w:r w:rsidR="00592E27">
        <w:rPr>
          <w:rFonts w:ascii="Arial" w:hAnsi="Arial" w:cs="Arial"/>
          <w:color w:val="000000"/>
          <w:sz w:val="22"/>
          <w:szCs w:val="22"/>
          <w:lang w:val="fr-CA"/>
        </w:rPr>
        <w:t xml:space="preserve">nationaux 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>de diffusion d’artistes et de producteurs</w:t>
      </w:r>
      <w:r w:rsidR="00592E27">
        <w:rPr>
          <w:rFonts w:ascii="Arial" w:hAnsi="Arial" w:cs="Arial"/>
          <w:color w:val="000000"/>
          <w:sz w:val="22"/>
          <w:szCs w:val="22"/>
          <w:lang w:val="fr-CA"/>
        </w:rPr>
        <w:t xml:space="preserve"> québécois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 xml:space="preserve">, de toutes les disciplines des arts vivants, </w:t>
      </w:r>
      <w:r w:rsidR="00592E27">
        <w:rPr>
          <w:rFonts w:ascii="Arial" w:hAnsi="Arial" w:cs="Arial"/>
          <w:color w:val="000000"/>
          <w:sz w:val="22"/>
          <w:szCs w:val="22"/>
          <w:lang w:val="fr-CA"/>
        </w:rPr>
        <w:t xml:space="preserve">est heureux d’annoncer le démarrage d’une étude sur la fréquentation des arts de la scène au Québec. </w:t>
      </w:r>
    </w:p>
    <w:p w14:paraId="647769CA" w14:textId="77777777" w:rsidR="00592E27" w:rsidRDefault="00592E27" w:rsidP="00B053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</w:p>
    <w:p w14:paraId="19763101" w14:textId="46855EF1" w:rsidR="00592E27" w:rsidRDefault="00B70472" w:rsidP="00B053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>
        <w:rPr>
          <w:rFonts w:ascii="Arial" w:hAnsi="Arial" w:cs="Arial"/>
          <w:color w:val="000000"/>
          <w:sz w:val="22"/>
          <w:szCs w:val="22"/>
          <w:lang w:val="fr-CA"/>
        </w:rPr>
        <w:t>Le Regroupement québécois de la danse</w:t>
      </w:r>
      <w:r w:rsidR="00B179FC">
        <w:rPr>
          <w:rFonts w:ascii="Arial" w:hAnsi="Arial" w:cs="Arial"/>
          <w:color w:val="000000"/>
          <w:sz w:val="22"/>
          <w:szCs w:val="22"/>
          <w:lang w:val="fr-CA"/>
        </w:rPr>
        <w:t xml:space="preserve"> participera </w:t>
      </w:r>
      <w:bookmarkStart w:id="0" w:name="_GoBack"/>
      <w:bookmarkEnd w:id="0"/>
      <w:r w:rsidR="00592E27">
        <w:rPr>
          <w:rFonts w:ascii="Arial" w:hAnsi="Arial" w:cs="Arial"/>
          <w:color w:val="000000"/>
          <w:sz w:val="22"/>
          <w:szCs w:val="22"/>
          <w:lang w:val="fr-CA"/>
        </w:rPr>
        <w:t>activement à ce chantier, rendu possible grâce à une exceptionnelle contribution de plusieurs partenaires :</w:t>
      </w:r>
    </w:p>
    <w:p w14:paraId="6642B0BA" w14:textId="3B8170D3" w:rsidR="00592E27" w:rsidRPr="00217F46" w:rsidRDefault="00592E27" w:rsidP="00217F46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 w:rsidRPr="00217F46">
        <w:rPr>
          <w:rFonts w:ascii="Arial" w:hAnsi="Arial" w:cs="Arial"/>
          <w:color w:val="000000"/>
          <w:sz w:val="22"/>
          <w:szCs w:val="22"/>
          <w:lang w:val="fr-CA"/>
        </w:rPr>
        <w:t>Le Consei</w:t>
      </w:r>
      <w:r w:rsidR="00217F46" w:rsidRPr="00217F46">
        <w:rPr>
          <w:rFonts w:ascii="Arial" w:hAnsi="Arial" w:cs="Arial"/>
          <w:color w:val="000000"/>
          <w:sz w:val="22"/>
          <w:szCs w:val="22"/>
          <w:lang w:val="fr-CA"/>
        </w:rPr>
        <w:t>l des arts du Canada</w:t>
      </w:r>
    </w:p>
    <w:p w14:paraId="2782C6B5" w14:textId="19116CFE" w:rsidR="00592E27" w:rsidRPr="00217F46" w:rsidRDefault="00592E27" w:rsidP="00217F46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 w:rsidRPr="00217F46">
        <w:rPr>
          <w:rFonts w:ascii="Arial" w:hAnsi="Arial" w:cs="Arial"/>
          <w:color w:val="000000"/>
          <w:sz w:val="22"/>
          <w:szCs w:val="22"/>
          <w:lang w:val="fr-CA"/>
        </w:rPr>
        <w:t>Le Ministère de la Culture et des Communication</w:t>
      </w:r>
      <w:r w:rsidR="00217F46" w:rsidRPr="00217F46">
        <w:rPr>
          <w:rFonts w:ascii="Arial" w:hAnsi="Arial" w:cs="Arial"/>
          <w:color w:val="000000"/>
          <w:sz w:val="22"/>
          <w:szCs w:val="22"/>
          <w:lang w:val="fr-CA"/>
        </w:rPr>
        <w:t>s</w:t>
      </w:r>
    </w:p>
    <w:p w14:paraId="3260D091" w14:textId="27D05993" w:rsidR="00592E27" w:rsidRPr="00217F46" w:rsidRDefault="00592E27" w:rsidP="00217F46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 w:rsidRPr="00217F46">
        <w:rPr>
          <w:rFonts w:ascii="Arial" w:hAnsi="Arial" w:cs="Arial"/>
          <w:color w:val="000000"/>
          <w:sz w:val="22"/>
          <w:szCs w:val="22"/>
          <w:lang w:val="fr-CA"/>
        </w:rPr>
        <w:t xml:space="preserve">Le Conseil des </w:t>
      </w:r>
      <w:r w:rsidR="00CE34C4" w:rsidRPr="00217F46">
        <w:rPr>
          <w:rFonts w:ascii="Arial" w:hAnsi="Arial" w:cs="Arial"/>
          <w:color w:val="000000"/>
          <w:sz w:val="22"/>
          <w:szCs w:val="22"/>
          <w:lang w:val="fr-CA"/>
        </w:rPr>
        <w:t>arts et d</w:t>
      </w:r>
      <w:r w:rsidR="00217F46" w:rsidRPr="00217F46">
        <w:rPr>
          <w:rFonts w:ascii="Arial" w:hAnsi="Arial" w:cs="Arial"/>
          <w:color w:val="000000"/>
          <w:sz w:val="22"/>
          <w:szCs w:val="22"/>
          <w:lang w:val="fr-CA"/>
        </w:rPr>
        <w:t>es lettres du Québec</w:t>
      </w:r>
    </w:p>
    <w:p w14:paraId="71127339" w14:textId="1DBDCDDB" w:rsidR="00CE34C4" w:rsidRPr="00217F46" w:rsidRDefault="00217F46" w:rsidP="00217F46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 w:rsidRPr="00217F46">
        <w:rPr>
          <w:rFonts w:ascii="Arial" w:hAnsi="Arial" w:cs="Arial"/>
          <w:color w:val="000000"/>
          <w:sz w:val="22"/>
          <w:szCs w:val="22"/>
          <w:lang w:val="fr-CA"/>
        </w:rPr>
        <w:t>Patrimoine canadien</w:t>
      </w:r>
    </w:p>
    <w:p w14:paraId="11B43043" w14:textId="2B8BDBBC" w:rsidR="00406846" w:rsidRPr="00217F46" w:rsidRDefault="00406846" w:rsidP="00217F46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 w:rsidRPr="00217F46">
        <w:rPr>
          <w:rFonts w:ascii="Arial" w:hAnsi="Arial" w:cs="Arial"/>
          <w:color w:val="000000"/>
          <w:sz w:val="22"/>
          <w:szCs w:val="22"/>
          <w:lang w:val="fr-CA"/>
        </w:rPr>
        <w:t>La Société de développement des en</w:t>
      </w:r>
      <w:r w:rsidR="00217F46" w:rsidRPr="00217F46">
        <w:rPr>
          <w:rFonts w:ascii="Arial" w:hAnsi="Arial" w:cs="Arial"/>
          <w:color w:val="000000"/>
          <w:sz w:val="22"/>
          <w:szCs w:val="22"/>
          <w:lang w:val="fr-CA"/>
        </w:rPr>
        <w:t>treprises culturelles</w:t>
      </w:r>
    </w:p>
    <w:p w14:paraId="3B84096E" w14:textId="77777777" w:rsidR="00592E27" w:rsidRDefault="00592E27" w:rsidP="00B053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</w:p>
    <w:p w14:paraId="1D04AC09" w14:textId="585A843A" w:rsidR="00406846" w:rsidRDefault="00406846" w:rsidP="00406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>
        <w:rPr>
          <w:rFonts w:ascii="Arial" w:hAnsi="Arial" w:cs="Arial"/>
          <w:color w:val="000000"/>
          <w:sz w:val="22"/>
          <w:szCs w:val="22"/>
          <w:lang w:val="fr-CA"/>
        </w:rPr>
        <w:t xml:space="preserve">C’est la firme DAIGLE/SAIRE, bien connue pour son expertise et ses précédents mandats en culture, qui 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>réaliser</w:t>
      </w:r>
      <w:r>
        <w:rPr>
          <w:rFonts w:ascii="Arial" w:hAnsi="Arial" w:cs="Arial"/>
          <w:color w:val="000000"/>
          <w:sz w:val="22"/>
          <w:szCs w:val="22"/>
          <w:lang w:val="fr-CA"/>
        </w:rPr>
        <w:t>a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 xml:space="preserve"> le projet d’</w:t>
      </w:r>
      <w:r>
        <w:rPr>
          <w:rFonts w:ascii="Arial" w:hAnsi="Arial" w:cs="Arial"/>
          <w:color w:val="000000"/>
          <w:sz w:val="22"/>
          <w:szCs w:val="22"/>
          <w:lang w:val="fr-CA"/>
        </w:rPr>
        <w:t>étude, en suivant une démarche rigoureuse, comprenant la formation d’un comité scientifique, la réalisation d’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>un sondage auprès d’un échantillon représentatif de 6 000 adultes au Québec, des enquêtes ciblées</w:t>
      </w:r>
      <w:r>
        <w:rPr>
          <w:rFonts w:ascii="Arial" w:hAnsi="Arial" w:cs="Arial"/>
          <w:color w:val="000000"/>
          <w:sz w:val="22"/>
          <w:szCs w:val="22"/>
          <w:lang w:val="fr-CA"/>
        </w:rPr>
        <w:t>, etc.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98328F" w:rsidRPr="0098328F">
        <w:rPr>
          <w:rFonts w:ascii="Arial" w:hAnsi="Arial" w:cs="Arial"/>
          <w:color w:val="000000"/>
          <w:sz w:val="22"/>
          <w:szCs w:val="22"/>
          <w:lang w:val="fr-CA"/>
        </w:rPr>
        <w:t>Nous souhaitons ainsi répondre à une question cruciale pour l’avenir des arts de la scène : qui est le spectateur du 21e siècle ?</w:t>
      </w:r>
    </w:p>
    <w:p w14:paraId="4EF4DF1A" w14:textId="77777777" w:rsidR="0098328F" w:rsidRDefault="0098328F" w:rsidP="009832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</w:p>
    <w:p w14:paraId="52147CAD" w14:textId="25A2B9FC" w:rsidR="0098328F" w:rsidRPr="0098328F" w:rsidRDefault="0098328F" w:rsidP="009832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>
        <w:rPr>
          <w:rFonts w:ascii="Arial" w:hAnsi="Arial" w:cs="Arial"/>
          <w:color w:val="000000"/>
          <w:sz w:val="22"/>
          <w:szCs w:val="22"/>
          <w:lang w:val="fr-CA"/>
        </w:rPr>
        <w:t>C</w:t>
      </w:r>
      <w:r w:rsidR="00406846" w:rsidRPr="00B053D7">
        <w:rPr>
          <w:rFonts w:ascii="Arial" w:hAnsi="Arial" w:cs="Arial"/>
          <w:color w:val="000000"/>
          <w:sz w:val="22"/>
          <w:szCs w:val="22"/>
          <w:lang w:val="fr-CA"/>
        </w:rPr>
        <w:t>e pr</w:t>
      </w:r>
      <w:r>
        <w:rPr>
          <w:rFonts w:ascii="Arial" w:hAnsi="Arial" w:cs="Arial"/>
          <w:color w:val="000000"/>
          <w:sz w:val="22"/>
          <w:szCs w:val="22"/>
          <w:lang w:val="fr-CA"/>
        </w:rPr>
        <w:t>ojet</w:t>
      </w:r>
      <w:r w:rsidR="00406846" w:rsidRPr="00B053D7">
        <w:rPr>
          <w:rFonts w:ascii="Arial" w:hAnsi="Arial" w:cs="Arial"/>
          <w:color w:val="000000"/>
          <w:sz w:val="22"/>
          <w:szCs w:val="22"/>
          <w:lang w:val="fr-CA"/>
        </w:rPr>
        <w:t xml:space="preserve"> constitue une rare opportunité de faire le point</w:t>
      </w:r>
      <w:r>
        <w:rPr>
          <w:rFonts w:ascii="Arial" w:hAnsi="Arial" w:cs="Arial"/>
          <w:color w:val="000000"/>
          <w:sz w:val="22"/>
          <w:szCs w:val="22"/>
          <w:lang w:val="fr-CA"/>
        </w:rPr>
        <w:t>,</w:t>
      </w:r>
      <w:r w:rsidR="00406846" w:rsidRPr="00B053D7">
        <w:rPr>
          <w:rFonts w:ascii="Arial" w:hAnsi="Arial" w:cs="Arial"/>
          <w:color w:val="000000"/>
          <w:sz w:val="22"/>
          <w:szCs w:val="22"/>
          <w:lang w:val="fr-CA"/>
        </w:rPr>
        <w:t xml:space="preserve"> tous ensemble</w:t>
      </w:r>
      <w:r>
        <w:rPr>
          <w:rFonts w:ascii="Arial" w:hAnsi="Arial" w:cs="Arial"/>
          <w:color w:val="000000"/>
          <w:sz w:val="22"/>
          <w:szCs w:val="22"/>
          <w:lang w:val="fr-CA"/>
        </w:rPr>
        <w:t>,</w:t>
      </w:r>
      <w:r w:rsidR="00406846" w:rsidRPr="00B053D7">
        <w:rPr>
          <w:rFonts w:ascii="Arial" w:hAnsi="Arial" w:cs="Arial"/>
          <w:color w:val="000000"/>
          <w:sz w:val="22"/>
          <w:szCs w:val="22"/>
          <w:lang w:val="fr-CA"/>
        </w:rPr>
        <w:t xml:space="preserve"> afin d’améliorer les connaissances sur les motivations et/ou les freins quant à la fréquentation de spectacles. Les résultats permettront de mieux définir et cibler les actions de tous les acteurs en matière de développement des publics.</w:t>
      </w:r>
      <w:r>
        <w:rPr>
          <w:rFonts w:ascii="Arial" w:hAnsi="Arial" w:cs="Arial"/>
          <w:color w:val="000000"/>
          <w:sz w:val="22"/>
          <w:szCs w:val="22"/>
          <w:lang w:val="fr-CA"/>
        </w:rPr>
        <w:t xml:space="preserve"> L’étude sera </w:t>
      </w:r>
      <w:r w:rsidRPr="0098328F">
        <w:rPr>
          <w:rFonts w:ascii="Arial" w:hAnsi="Arial" w:cs="Arial"/>
          <w:color w:val="000000"/>
          <w:sz w:val="22"/>
          <w:szCs w:val="22"/>
          <w:lang w:val="fr-CA"/>
        </w:rPr>
        <w:t>utile à une large part de la communauté artistique</w:t>
      </w:r>
      <w:r>
        <w:rPr>
          <w:rFonts w:ascii="Arial" w:hAnsi="Arial" w:cs="Arial"/>
          <w:color w:val="000000"/>
          <w:sz w:val="22"/>
          <w:szCs w:val="22"/>
          <w:lang w:val="fr-CA"/>
        </w:rPr>
        <w:t xml:space="preserve"> mais</w:t>
      </w:r>
      <w:r w:rsidRPr="0098328F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fr-CA"/>
        </w:rPr>
        <w:t xml:space="preserve">il va de soi que nous veillerons à ce que les retombées </w:t>
      </w:r>
      <w:r w:rsidRPr="0098328F">
        <w:rPr>
          <w:rFonts w:ascii="Arial" w:hAnsi="Arial" w:cs="Arial"/>
          <w:color w:val="000000"/>
          <w:sz w:val="22"/>
          <w:szCs w:val="22"/>
          <w:lang w:val="fr-CA"/>
        </w:rPr>
        <w:t>puissent avoir un maximum de résonnance au sein des pratiques propr</w:t>
      </w:r>
      <w:r>
        <w:rPr>
          <w:rFonts w:ascii="Arial" w:hAnsi="Arial" w:cs="Arial"/>
          <w:color w:val="000000"/>
          <w:sz w:val="22"/>
          <w:szCs w:val="22"/>
          <w:lang w:val="fr-CA"/>
        </w:rPr>
        <w:t>es à nos</w:t>
      </w:r>
      <w:r w:rsidRPr="0098328F">
        <w:rPr>
          <w:rFonts w:ascii="Arial" w:hAnsi="Arial" w:cs="Arial"/>
          <w:color w:val="000000"/>
          <w:sz w:val="22"/>
          <w:szCs w:val="22"/>
          <w:lang w:val="fr-CA"/>
        </w:rPr>
        <w:t xml:space="preserve"> membres. </w:t>
      </w:r>
    </w:p>
    <w:p w14:paraId="0A27F102" w14:textId="77777777" w:rsidR="00F03006" w:rsidRDefault="00F03006" w:rsidP="00F03006">
      <w:pPr>
        <w:widowControl w:val="0"/>
        <w:autoSpaceDE w:val="0"/>
        <w:autoSpaceDN w:val="0"/>
        <w:adjustRightInd w:val="0"/>
        <w:jc w:val="both"/>
        <w:rPr>
          <w:lang w:val="fr-CA"/>
        </w:rPr>
      </w:pPr>
    </w:p>
    <w:p w14:paraId="2B43CC47" w14:textId="7A6776A4" w:rsidR="00F03006" w:rsidRPr="00B053D7" w:rsidRDefault="008814D0" w:rsidP="00F030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 w:rsidRPr="00F03006">
        <w:rPr>
          <w:rFonts w:ascii="Arial" w:hAnsi="Arial" w:cs="Arial"/>
          <w:color w:val="000000"/>
          <w:sz w:val="22"/>
          <w:szCs w:val="22"/>
          <w:lang w:val="fr-CA"/>
        </w:rPr>
        <w:t>L’étude sur la fréquentation des arts de la scène sera</w:t>
      </w:r>
      <w:r w:rsidR="00843961">
        <w:rPr>
          <w:rFonts w:ascii="Arial" w:hAnsi="Arial" w:cs="Arial"/>
          <w:color w:val="000000"/>
          <w:sz w:val="22"/>
          <w:szCs w:val="22"/>
          <w:lang w:val="fr-CA"/>
        </w:rPr>
        <w:t xml:space="preserve"> déposée</w:t>
      </w:r>
      <w:r w:rsidRPr="00F03006">
        <w:rPr>
          <w:rFonts w:ascii="Arial" w:hAnsi="Arial" w:cs="Arial"/>
          <w:color w:val="000000"/>
          <w:sz w:val="22"/>
          <w:szCs w:val="22"/>
          <w:lang w:val="fr-CA"/>
        </w:rPr>
        <w:t xml:space="preserve"> en juin 2019. Soyez assurés que nous vous tiendrons au courant des développements</w:t>
      </w:r>
      <w:r w:rsidR="00843961">
        <w:rPr>
          <w:rFonts w:ascii="Arial" w:hAnsi="Arial" w:cs="Arial"/>
          <w:color w:val="000000"/>
          <w:sz w:val="22"/>
          <w:szCs w:val="22"/>
          <w:lang w:val="fr-CA"/>
        </w:rPr>
        <w:t xml:space="preserve"> d’ici là</w:t>
      </w:r>
      <w:r w:rsidRPr="00F03006">
        <w:rPr>
          <w:rFonts w:ascii="Arial" w:hAnsi="Arial" w:cs="Arial"/>
          <w:color w:val="000000"/>
          <w:sz w:val="22"/>
          <w:szCs w:val="22"/>
          <w:lang w:val="fr-CA"/>
        </w:rPr>
        <w:t xml:space="preserve">. En terminant, voici les organismes qui font partie du </w:t>
      </w:r>
      <w:r w:rsidRPr="00B053D7">
        <w:rPr>
          <w:rFonts w:ascii="Arial" w:hAnsi="Arial" w:cs="Arial"/>
          <w:color w:val="000000"/>
          <w:sz w:val="22"/>
          <w:szCs w:val="22"/>
          <w:lang w:val="fr-CA"/>
        </w:rPr>
        <w:t>Groupe de travail sur la fréquentati</w:t>
      </w:r>
      <w:r>
        <w:rPr>
          <w:rFonts w:ascii="Arial" w:hAnsi="Arial" w:cs="Arial"/>
          <w:color w:val="000000"/>
          <w:sz w:val="22"/>
          <w:szCs w:val="22"/>
          <w:lang w:val="fr-CA"/>
        </w:rPr>
        <w:t>on des arts de la scène (GTFAS)</w:t>
      </w:r>
      <w:r w:rsidR="00F03006">
        <w:rPr>
          <w:rFonts w:ascii="Arial" w:hAnsi="Arial" w:cs="Arial"/>
          <w:color w:val="000000"/>
          <w:sz w:val="22"/>
          <w:szCs w:val="22"/>
          <w:lang w:val="fr-CA"/>
        </w:rPr>
        <w:t>, ce lieu unique</w:t>
      </w:r>
      <w:r w:rsidR="00F03006" w:rsidRPr="00F03006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F03006" w:rsidRPr="00B053D7">
        <w:rPr>
          <w:rFonts w:ascii="Arial" w:hAnsi="Arial" w:cs="Arial"/>
          <w:color w:val="000000"/>
          <w:sz w:val="22"/>
          <w:szCs w:val="22"/>
          <w:lang w:val="fr-CA"/>
        </w:rPr>
        <w:t xml:space="preserve">d’échanges, de réflexion, de veille et de planification pour valoriser et stimuler la fréquentation des arts de la </w:t>
      </w:r>
      <w:r w:rsidR="00F03006">
        <w:rPr>
          <w:rFonts w:ascii="Arial" w:hAnsi="Arial" w:cs="Arial"/>
          <w:color w:val="000000"/>
          <w:sz w:val="22"/>
          <w:szCs w:val="22"/>
          <w:lang w:val="fr-CA"/>
        </w:rPr>
        <w:t>scène :</w:t>
      </w:r>
    </w:p>
    <w:p w14:paraId="0E45E7BF" w14:textId="77777777" w:rsidR="00F03006" w:rsidRPr="00B053D7" w:rsidRDefault="00F03006" w:rsidP="00F030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</w:p>
    <w:p w14:paraId="2AD84056" w14:textId="77777777" w:rsidR="00F03006" w:rsidRPr="00852C90" w:rsidRDefault="00F0300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Association des diffuseurs spécialisés en théâtre (ADST)</w:t>
      </w:r>
    </w:p>
    <w:p w14:paraId="4528F4B0" w14:textId="77777777" w:rsidR="00F03006" w:rsidRPr="00852C90" w:rsidRDefault="00F0300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Association des professionnels de l’industrie de l’humour (APIH)</w:t>
      </w:r>
    </w:p>
    <w:p w14:paraId="4F3FEEC9" w14:textId="59175EBB" w:rsidR="00F03006" w:rsidRPr="00852C90" w:rsidRDefault="00F03006" w:rsidP="00F03006">
      <w:pPr>
        <w:ind w:left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Style w:val="lev"/>
          <w:rFonts w:ascii="Arial" w:hAnsi="Arial" w:cs="Arial"/>
          <w:b w:val="0"/>
          <w:sz w:val="22"/>
          <w:szCs w:val="22"/>
          <w:lang w:val="fr-CA"/>
        </w:rPr>
        <w:t>Association québécoise de l’industrie du disq</w:t>
      </w:r>
      <w:r w:rsidR="002F60DE" w:rsidRPr="00852C90">
        <w:rPr>
          <w:rStyle w:val="lev"/>
          <w:rFonts w:ascii="Arial" w:hAnsi="Arial" w:cs="Arial"/>
          <w:b w:val="0"/>
          <w:sz w:val="22"/>
          <w:szCs w:val="22"/>
          <w:lang w:val="fr-CA"/>
        </w:rPr>
        <w:t xml:space="preserve">ue, du spectacle et de la vidéo </w:t>
      </w:r>
      <w:r w:rsidRPr="00852C90">
        <w:rPr>
          <w:rStyle w:val="lev"/>
          <w:rFonts w:ascii="Arial" w:hAnsi="Arial" w:cs="Arial"/>
          <w:b w:val="0"/>
          <w:sz w:val="22"/>
          <w:szCs w:val="22"/>
          <w:lang w:val="fr-CA"/>
        </w:rPr>
        <w:t>(ADISQ)</w:t>
      </w:r>
    </w:p>
    <w:p w14:paraId="62B86F9B" w14:textId="77777777" w:rsidR="00F03006" w:rsidRPr="00852C90" w:rsidRDefault="00F0300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Conseil québécois de la musique (CQM)</w:t>
      </w:r>
    </w:p>
    <w:p w14:paraId="589E7E4D" w14:textId="77777777" w:rsidR="00F03006" w:rsidRPr="00852C90" w:rsidRDefault="00F0300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Conseil québécois du théâtre (CQT)</w:t>
      </w:r>
    </w:p>
    <w:p w14:paraId="53602684" w14:textId="77777777" w:rsidR="00F03006" w:rsidRPr="00852C90" w:rsidRDefault="00F0300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Coup de cœur francophone</w:t>
      </w:r>
    </w:p>
    <w:p w14:paraId="2AB267ED" w14:textId="77777777" w:rsidR="00F03006" w:rsidRPr="00852C90" w:rsidRDefault="00F0300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En piste - Regroupement national des arts du cirque</w:t>
      </w:r>
    </w:p>
    <w:p w14:paraId="1949BE00" w14:textId="77777777" w:rsidR="00F03006" w:rsidRPr="00852C90" w:rsidRDefault="00F0300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La danse sur les routes du Québec</w:t>
      </w:r>
    </w:p>
    <w:p w14:paraId="3D0AC3BE" w14:textId="16371355" w:rsidR="00F03006" w:rsidRPr="00852C90" w:rsidRDefault="00217F4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 xml:space="preserve">Les Voyagements - </w:t>
      </w:r>
      <w:r w:rsidR="00F03006" w:rsidRPr="00852C90">
        <w:rPr>
          <w:rFonts w:ascii="Arial" w:eastAsia="Times New Roman" w:hAnsi="Arial" w:cs="Arial"/>
          <w:sz w:val="22"/>
          <w:szCs w:val="22"/>
          <w:lang w:val="fr-CA"/>
        </w:rPr>
        <w:t>théâtre de création en tournée</w:t>
      </w:r>
    </w:p>
    <w:p w14:paraId="61041D46" w14:textId="77777777" w:rsidR="00F03006" w:rsidRPr="00852C90" w:rsidRDefault="00F0300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Regroupement québécois de la danse (RQD)</w:t>
      </w:r>
    </w:p>
    <w:p w14:paraId="75E3EAAE" w14:textId="77777777" w:rsidR="00F03006" w:rsidRPr="00852C90" w:rsidRDefault="00F03006" w:rsidP="00F03006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Rideau, le Réseau indépendant des diffuseurs d’événements artistiques unis</w:t>
      </w:r>
    </w:p>
    <w:p w14:paraId="765A56E8" w14:textId="53B95F71" w:rsidR="00B70472" w:rsidRPr="00852C90" w:rsidRDefault="00F03006" w:rsidP="002F60DE">
      <w:pPr>
        <w:ind w:firstLine="708"/>
        <w:rPr>
          <w:rFonts w:ascii="Arial" w:eastAsia="Times New Roman" w:hAnsi="Arial" w:cs="Arial"/>
          <w:sz w:val="22"/>
          <w:szCs w:val="22"/>
          <w:lang w:val="fr-CA"/>
        </w:rPr>
      </w:pPr>
      <w:r w:rsidRPr="00852C90">
        <w:rPr>
          <w:rFonts w:ascii="Arial" w:eastAsia="Times New Roman" w:hAnsi="Arial" w:cs="Arial"/>
          <w:sz w:val="22"/>
          <w:szCs w:val="22"/>
          <w:lang w:val="fr-CA"/>
        </w:rPr>
        <w:t>Théâtres Unis Enfance Jeunesse (TUEJ)</w:t>
      </w:r>
    </w:p>
    <w:sectPr w:rsidR="00B70472" w:rsidRPr="00852C90" w:rsidSect="002F60DE">
      <w:footerReference w:type="even" r:id="rId8"/>
      <w:footerReference w:type="default" r:id="rId9"/>
      <w:pgSz w:w="12240" w:h="15840"/>
      <w:pgMar w:top="851" w:right="1797" w:bottom="102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0A4E8" w14:textId="77777777" w:rsidR="00852C90" w:rsidRDefault="00852C90" w:rsidP="00843961">
      <w:r>
        <w:separator/>
      </w:r>
    </w:p>
  </w:endnote>
  <w:endnote w:type="continuationSeparator" w:id="0">
    <w:p w14:paraId="56AEB9C3" w14:textId="77777777" w:rsidR="00852C90" w:rsidRDefault="00852C90" w:rsidP="0084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4AB01" w14:textId="77777777" w:rsidR="00852C90" w:rsidRDefault="00852C90" w:rsidP="00B7047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C908D97" w14:textId="77777777" w:rsidR="00852C90" w:rsidRDefault="00852C90" w:rsidP="008439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9768E" w14:textId="77777777" w:rsidR="00852C90" w:rsidRDefault="00852C90" w:rsidP="00B7047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179F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7261250" w14:textId="77777777" w:rsidR="00852C90" w:rsidRDefault="00852C90" w:rsidP="0084396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EB988" w14:textId="77777777" w:rsidR="00852C90" w:rsidRDefault="00852C90" w:rsidP="00843961">
      <w:r>
        <w:separator/>
      </w:r>
    </w:p>
  </w:footnote>
  <w:footnote w:type="continuationSeparator" w:id="0">
    <w:p w14:paraId="52DB49B1" w14:textId="77777777" w:rsidR="00852C90" w:rsidRDefault="00852C90" w:rsidP="0084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5735"/>
    <w:multiLevelType w:val="hybridMultilevel"/>
    <w:tmpl w:val="D7567BAC"/>
    <w:lvl w:ilvl="0" w:tplc="EA986890">
      <w:start w:val="1"/>
      <w:numFmt w:val="decimal"/>
      <w:suff w:val="space"/>
      <w:lvlText w:val="%1."/>
      <w:lvlJc w:val="left"/>
      <w:pPr>
        <w:ind w:left="540" w:hanging="360"/>
      </w:pPr>
      <w:rPr>
        <w:rFonts w:asciiTheme="minorHAnsi" w:hAnsi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F7962BC"/>
    <w:multiLevelType w:val="hybridMultilevel"/>
    <w:tmpl w:val="AC9C5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D1B35"/>
    <w:multiLevelType w:val="hybridMultilevel"/>
    <w:tmpl w:val="CBCC0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12387"/>
    <w:multiLevelType w:val="hybridMultilevel"/>
    <w:tmpl w:val="0CD229E6"/>
    <w:lvl w:ilvl="0" w:tplc="AEAEFF4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6832209D"/>
    <w:multiLevelType w:val="hybridMultilevel"/>
    <w:tmpl w:val="6E485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1F"/>
    <w:rsid w:val="000216A1"/>
    <w:rsid w:val="00127A5D"/>
    <w:rsid w:val="00217F46"/>
    <w:rsid w:val="002F60DE"/>
    <w:rsid w:val="00402B1F"/>
    <w:rsid w:val="00406846"/>
    <w:rsid w:val="00592E27"/>
    <w:rsid w:val="005B7904"/>
    <w:rsid w:val="006803DE"/>
    <w:rsid w:val="006A654D"/>
    <w:rsid w:val="00843961"/>
    <w:rsid w:val="00852C90"/>
    <w:rsid w:val="008814D0"/>
    <w:rsid w:val="00934B04"/>
    <w:rsid w:val="0098328F"/>
    <w:rsid w:val="00B053D7"/>
    <w:rsid w:val="00B179FC"/>
    <w:rsid w:val="00B70472"/>
    <w:rsid w:val="00BD0D23"/>
    <w:rsid w:val="00BE176E"/>
    <w:rsid w:val="00CB104E"/>
    <w:rsid w:val="00CE34C4"/>
    <w:rsid w:val="00F03006"/>
    <w:rsid w:val="00F3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567D3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402B1F"/>
    <w:rPr>
      <w:rFonts w:eastAsiaTheme="minorEastAsia"/>
      <w:sz w:val="20"/>
      <w:szCs w:val="20"/>
      <w:lang w:val="en-US" w:eastAsia="ja-JP"/>
    </w:rPr>
  </w:style>
  <w:style w:type="character" w:customStyle="1" w:styleId="CommentaireCar">
    <w:name w:val="Commentaire Car"/>
    <w:basedOn w:val="Policepardfaut"/>
    <w:link w:val="Commentaire"/>
    <w:uiPriority w:val="99"/>
    <w:rsid w:val="00402B1F"/>
    <w:rPr>
      <w:rFonts w:eastAsiaTheme="minorEastAsia"/>
      <w:sz w:val="20"/>
      <w:szCs w:val="20"/>
      <w:lang w:val="en-US" w:eastAsia="ja-JP"/>
    </w:rPr>
  </w:style>
  <w:style w:type="paragraph" w:styleId="Paragraphedeliste">
    <w:name w:val="List Paragraph"/>
    <w:basedOn w:val="Normal"/>
    <w:uiPriority w:val="34"/>
    <w:qFormat/>
    <w:rsid w:val="00B053D7"/>
    <w:pPr>
      <w:ind w:left="720"/>
      <w:contextualSpacing/>
    </w:pPr>
    <w:rPr>
      <w:rFonts w:eastAsiaTheme="minorEastAsia"/>
      <w:lang w:val="en-US" w:eastAsia="ja-JP"/>
    </w:rPr>
  </w:style>
  <w:style w:type="character" w:styleId="Marquedannotation">
    <w:name w:val="annotation reference"/>
    <w:basedOn w:val="Policepardfaut"/>
    <w:uiPriority w:val="99"/>
    <w:unhideWhenUsed/>
    <w:rsid w:val="00B053D7"/>
    <w:rPr>
      <w:sz w:val="16"/>
      <w:szCs w:val="16"/>
    </w:rPr>
  </w:style>
  <w:style w:type="character" w:styleId="lev">
    <w:name w:val="Strong"/>
    <w:basedOn w:val="Policepardfaut"/>
    <w:uiPriority w:val="22"/>
    <w:qFormat/>
    <w:rsid w:val="00B053D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3D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3D7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4396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3961"/>
  </w:style>
  <w:style w:type="character" w:styleId="Numrodepage">
    <w:name w:val="page number"/>
    <w:basedOn w:val="Policepardfaut"/>
    <w:uiPriority w:val="99"/>
    <w:semiHidden/>
    <w:unhideWhenUsed/>
    <w:rsid w:val="008439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402B1F"/>
    <w:rPr>
      <w:rFonts w:eastAsiaTheme="minorEastAsia"/>
      <w:sz w:val="20"/>
      <w:szCs w:val="20"/>
      <w:lang w:val="en-US" w:eastAsia="ja-JP"/>
    </w:rPr>
  </w:style>
  <w:style w:type="character" w:customStyle="1" w:styleId="CommentaireCar">
    <w:name w:val="Commentaire Car"/>
    <w:basedOn w:val="Policepardfaut"/>
    <w:link w:val="Commentaire"/>
    <w:uiPriority w:val="99"/>
    <w:rsid w:val="00402B1F"/>
    <w:rPr>
      <w:rFonts w:eastAsiaTheme="minorEastAsia"/>
      <w:sz w:val="20"/>
      <w:szCs w:val="20"/>
      <w:lang w:val="en-US" w:eastAsia="ja-JP"/>
    </w:rPr>
  </w:style>
  <w:style w:type="paragraph" w:styleId="Paragraphedeliste">
    <w:name w:val="List Paragraph"/>
    <w:basedOn w:val="Normal"/>
    <w:uiPriority w:val="34"/>
    <w:qFormat/>
    <w:rsid w:val="00B053D7"/>
    <w:pPr>
      <w:ind w:left="720"/>
      <w:contextualSpacing/>
    </w:pPr>
    <w:rPr>
      <w:rFonts w:eastAsiaTheme="minorEastAsia"/>
      <w:lang w:val="en-US" w:eastAsia="ja-JP"/>
    </w:rPr>
  </w:style>
  <w:style w:type="character" w:styleId="Marquedannotation">
    <w:name w:val="annotation reference"/>
    <w:basedOn w:val="Policepardfaut"/>
    <w:uiPriority w:val="99"/>
    <w:unhideWhenUsed/>
    <w:rsid w:val="00B053D7"/>
    <w:rPr>
      <w:sz w:val="16"/>
      <w:szCs w:val="16"/>
    </w:rPr>
  </w:style>
  <w:style w:type="character" w:styleId="lev">
    <w:name w:val="Strong"/>
    <w:basedOn w:val="Policepardfaut"/>
    <w:uiPriority w:val="22"/>
    <w:qFormat/>
    <w:rsid w:val="00B053D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3D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3D7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4396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3961"/>
  </w:style>
  <w:style w:type="character" w:styleId="Numrodepage">
    <w:name w:val="page number"/>
    <w:basedOn w:val="Policepardfaut"/>
    <w:uiPriority w:val="99"/>
    <w:semiHidden/>
    <w:unhideWhenUsed/>
    <w:rsid w:val="0084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2374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Camille Pilawa</cp:lastModifiedBy>
  <cp:revision>4</cp:revision>
  <dcterms:created xsi:type="dcterms:W3CDTF">2018-09-05T15:14:00Z</dcterms:created>
  <dcterms:modified xsi:type="dcterms:W3CDTF">2018-09-06T18:31:00Z</dcterms:modified>
</cp:coreProperties>
</file>